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F5BC0" w14:textId="2A45763C" w:rsidR="008531BB" w:rsidRDefault="008531BB">
      <w:pPr>
        <w:rPr>
          <w:rStyle w:val="ui-provider"/>
        </w:rPr>
      </w:pPr>
      <w:r>
        <w:rPr>
          <w:rStyle w:val="ui-provider"/>
        </w:rPr>
        <w:t xml:space="preserve">The new FAFSA is student driven, so that means the student's answers on their section will determine who will be a contributor (in addition to the student). </w:t>
      </w:r>
      <w:r>
        <w:rPr>
          <w:rStyle w:val="Strong"/>
        </w:rPr>
        <w:t>Students will need the contributor’s name and email address</w:t>
      </w:r>
      <w:r>
        <w:rPr>
          <w:rStyle w:val="ui-provider"/>
        </w:rPr>
        <w:t xml:space="preserve"> to invite them to complete the required portion of the FAFSA. Contributors will need to provide personal and financial information on their section of the FAFSA.</w:t>
      </w:r>
      <w:r>
        <w:br/>
      </w:r>
      <w:r>
        <w:br/>
      </w:r>
      <w:r>
        <w:rPr>
          <w:rStyle w:val="Strong"/>
        </w:rPr>
        <w:t>All contributors are required to have an FSA ID</w:t>
      </w:r>
      <w:r>
        <w:rPr>
          <w:rStyle w:val="ui-provider"/>
        </w:rPr>
        <w:t xml:space="preserve"> and to provide consent to have their federal tax information (FTI) transferred from the IRS, have their tax data used to determine the student's eligibility for aid, and allow the U.S. Department of Education (ED) to share their tax information with institutions and state higher education agencies for the administration of Title IV aid. Consent is provided once for the award year and cannot be revoked in that award year. This consent is necessary even if the contributor does not have an SSN, did not file taxes, or filed taxes in another country.</w:t>
      </w:r>
    </w:p>
    <w:p w14:paraId="2EE30B36" w14:textId="2BD430D4" w:rsidR="008531BB" w:rsidRDefault="008531BB">
      <w:r>
        <w:rPr>
          <w:rStyle w:val="ui-provider"/>
        </w:rPr>
        <w:t xml:space="preserve">To obtain </w:t>
      </w:r>
      <w:proofErr w:type="gramStart"/>
      <w:r>
        <w:rPr>
          <w:rStyle w:val="ui-provider"/>
        </w:rPr>
        <w:t>a</w:t>
      </w:r>
      <w:proofErr w:type="gramEnd"/>
      <w:r>
        <w:rPr>
          <w:rStyle w:val="ui-provider"/>
        </w:rPr>
        <w:t xml:space="preserve"> FSA ID, please log into </w:t>
      </w:r>
      <w:hyperlink r:id="rId4" w:history="1">
        <w:r w:rsidRPr="00821218">
          <w:rPr>
            <w:rStyle w:val="Hyperlink"/>
          </w:rPr>
          <w:t>www.studentaid.gov</w:t>
        </w:r>
      </w:hyperlink>
      <w:r>
        <w:rPr>
          <w:rStyle w:val="ui-provider"/>
        </w:rPr>
        <w:t>.  It will take 24-48 hours to be processed.</w:t>
      </w:r>
    </w:p>
    <w:sectPr w:rsidR="008531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1BB"/>
    <w:rsid w:val="00293050"/>
    <w:rsid w:val="00752300"/>
    <w:rsid w:val="00853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154FC"/>
  <w15:chartTrackingRefBased/>
  <w15:docId w15:val="{C814E22E-43DD-4E8D-A34C-40DF77B57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8531BB"/>
  </w:style>
  <w:style w:type="character" w:styleId="Strong">
    <w:name w:val="Strong"/>
    <w:basedOn w:val="DefaultParagraphFont"/>
    <w:uiPriority w:val="22"/>
    <w:qFormat/>
    <w:rsid w:val="008531BB"/>
    <w:rPr>
      <w:b/>
      <w:bCs/>
    </w:rPr>
  </w:style>
  <w:style w:type="character" w:styleId="Hyperlink">
    <w:name w:val="Hyperlink"/>
    <w:basedOn w:val="DefaultParagraphFont"/>
    <w:uiPriority w:val="99"/>
    <w:unhideWhenUsed/>
    <w:rsid w:val="008531BB"/>
    <w:rPr>
      <w:color w:val="0563C1" w:themeColor="hyperlink"/>
      <w:u w:val="single"/>
    </w:rPr>
  </w:style>
  <w:style w:type="character" w:styleId="UnresolvedMention">
    <w:name w:val="Unresolved Mention"/>
    <w:basedOn w:val="DefaultParagraphFont"/>
    <w:uiPriority w:val="99"/>
    <w:semiHidden/>
    <w:unhideWhenUsed/>
    <w:rsid w:val="008531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tudentaid.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167</Words>
  <Characters>952</Characters>
  <Application>Microsoft Office Word</Application>
  <DocSecurity>0</DocSecurity>
  <Lines>7</Lines>
  <Paragraphs>2</Paragraphs>
  <ScaleCrop>false</ScaleCrop>
  <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Curcio, Ellen</dc:creator>
  <cp:keywords/>
  <dc:description/>
  <cp:lastModifiedBy>Curcio, Ellen</cp:lastModifiedBy>
  <cp:revision>1</cp:revision>
  <dcterms:created xsi:type="dcterms:W3CDTF">2024-02-14T14:34:00Z</dcterms:created>
  <dcterms:modified xsi:type="dcterms:W3CDTF">2024-02-14T14:37:00Z</dcterms:modified>
</cp:coreProperties>
</file>